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EE" w:rsidRDefault="00D744EE">
      <w:pPr>
        <w:widowControl/>
        <w:spacing w:line="324" w:lineRule="atLeast"/>
        <w:rPr>
          <w:rFonts w:ascii="方正黑体_GBK" w:eastAsia="方正黑体_GBK" w:cs="Times New Roman"/>
          <w:color w:val="000000"/>
          <w:kern w:val="0"/>
          <w:sz w:val="28"/>
          <w:szCs w:val="28"/>
        </w:rPr>
      </w:pPr>
      <w:bookmarkStart w:id="0" w:name="_GoBack"/>
      <w:bookmarkEnd w:id="0"/>
    </w:p>
    <w:p w:rsidR="00D744EE" w:rsidRDefault="00D744EE">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Condições de registro e pontos-chave para comparação e fiscalização de fabricantes estrangeiros de massas recheadas importadas</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da empresa:</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Endere</w:t>
      </w:r>
      <w:r>
        <w:rPr>
          <w:rFonts w:ascii="方正黑体_GBK" w:eastAsia="方正黑体_GBK" w:hint="eastAsia"/>
          <w:sz w:val="24"/>
          <w:szCs w:val="24"/>
        </w:rPr>
        <w:t>ç</w:t>
      </w:r>
      <w:r>
        <w:rPr>
          <w:rFonts w:ascii="方正黑体_GBK" w:eastAsia="方正黑体_GBK" w:hint="eastAsia"/>
          <w:sz w:val="24"/>
          <w:szCs w:val="24"/>
        </w:rPr>
        <w:t>o comercial:</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de preenchimento do formulário:</w:t>
      </w:r>
    </w:p>
    <w:p w:rsidR="00D744EE" w:rsidRDefault="00D744E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w:t>
      </w:r>
      <w:r>
        <w:rPr>
          <w:rFonts w:ascii="方正黑体_GBK" w:eastAsia="方正黑体_GBK" w:cs="Times New Roman" w:hint="eastAsia"/>
          <w:color w:val="000000"/>
          <w:kern w:val="0"/>
          <w:sz w:val="24"/>
          <w:szCs w:val="24"/>
        </w:rPr>
        <w:t>çõ</w:t>
      </w:r>
      <w:r>
        <w:rPr>
          <w:rFonts w:ascii="方正黑体_GBK" w:eastAsia="方正黑体_GBK" w:cs="Times New Roman" w:hint="eastAsia"/>
          <w:color w:val="000000"/>
          <w:kern w:val="0"/>
          <w:sz w:val="24"/>
          <w:szCs w:val="24"/>
        </w:rPr>
        <w:t>es para preenchimento do formulário:</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 acordo com os "Regulamentos da República Popular da China sobre o Registro e Gestão de Empresas de Produção Estrangeira de Alimentos Importados" (Ordem da Administração Geral da Alfândega nº 248), as condições de higiene das empresas de produção de massas recheadas no exterior que solicitam registro na China devem cumprir as leis, regulamentos e normas chinesas. Os regulamentos relevantes cumprem os requisitos do Protocolo de Inspeção e Quarentena para Massas Recheadas Exportadas para a China. Este formulário destina-se às autoridades competentes estrangeiras responsáveis pelas massas recheadas importadas para realizar inspeções oficiais das empresas de produção de massas recheadas com base nas principais condições e bases listadas e, ao mesmo tempo, as empresas de produção de massas recheadas no exterior devem preencher; inserir e enviar o relatório com base nas principais condições e bases elencadas. O autoexame também pode ser </w:t>
      </w:r>
      <w:r>
        <w:rPr>
          <w:rFonts w:ascii="Times New Roman" w:eastAsia="方正仿宋_GBK" w:cs="Times New Roman"/>
          <w:color w:val="000000"/>
          <w:kern w:val="0"/>
          <w:sz w:val="24"/>
          <w:szCs w:val="24"/>
        </w:rPr>
        <w:lastRenderedPageBreak/>
        <w:t>realizado com base nos materiais de apoio e nos principais pontos do exame, que podem ser utilizados para autoavaliação antes que a empresa solicite o registro.</w:t>
      </w:r>
    </w:p>
    <w:p w:rsidR="00D744EE" w:rsidRDefault="00D744EE">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As autoridades competentes no exterior e os fabricantes de massas recheadas no exterior devem tomar decisões de conformidade com base na situação real da inspeção comparativa.</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Os materiais enviados devem ser preenchidos em chinês ou inglês, e o conteúdo deve ser verdadeiro e completo. Os anexos devem ser numerados. O número e o conteúdo do anexo devem corresponder exatamente ao número do projeto e ao conteúdo dos "Requisitos de preenchimento e materiais de certificação. " coluna. Ao mesmo tempo, deverá ser apresentado um diretório de anexos de materiais de certificação.</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 Massa recheada" refere-se à farinha de trigo ou outra farinha de matéria-prima rica em amido transformada em couro, utilizando uma ou mais matérias-primas, como carne de gado e aves, frutas e vegetais, produtos aquáticos, ovoprodutos, laticínios, etc. de empresas registradas na China Como recheios, os produtos de arroz e farinha contendo recheios são produzidos por técnicas de processamento como preparação, aquecimento (ou sem aquecimento), congelamento rápido, armazenamento frio (congelado), etc., com ou sem adição de embalados individualmente pacotes de temperos e podem ser consumidos após processamento simples.</w:t>
      </w:r>
    </w:p>
    <w:p w:rsidR="00D744EE" w:rsidRDefault="00D744EE">
      <w:pPr>
        <w:widowControl/>
        <w:spacing w:line="324" w:lineRule="atLeast"/>
        <w:jc w:val="center"/>
        <w:rPr>
          <w:rFonts w:ascii="Times New Roman" w:eastAsia="黑体" w:cs="Times New Roman"/>
          <w:color w:val="000000"/>
          <w:kern w:val="0"/>
          <w:sz w:val="44"/>
          <w:szCs w:val="44"/>
        </w:rPr>
      </w:pPr>
    </w:p>
    <w:tbl>
      <w:tblPr>
        <w:tblW w:w="140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43"/>
        <w:gridCol w:w="2791"/>
        <w:gridCol w:w="3348"/>
        <w:gridCol w:w="3348"/>
        <w:gridCol w:w="1552"/>
        <w:gridCol w:w="1343"/>
      </w:tblGrid>
      <w:tr w:rsidR="00D744EE">
        <w:trPr>
          <w:trHeight w:val="39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Condições e base</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Preenchimento de requisitos e materiais de apoio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Pontos de revisão</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Determinação de conformidade</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Observação</w:t>
            </w:r>
          </w:p>
        </w:tc>
      </w:tr>
      <w:tr w:rsidR="00D744EE">
        <w:trPr>
          <w:trHeight w:val="37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 Situação básica da empresa</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Situação básica da empresa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 protocolo de inspeção e quarentena de massas recheadas exportadas para a China assinado entre a autoridade competente do país requerente e a Administração Geral das Alfândegas.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Preencher 1. Formulário de informações básicas para fabricantes estrangeiros de massas recheadas importadas. </w:t>
            </w:r>
            <w:r>
              <w:rPr>
                <w:rFonts w:ascii="Times New Roman" w:eastAsia="方正仿宋_GBK" w:cs="Times New Roman"/>
                <w:kern w:val="0"/>
                <w:sz w:val="24"/>
                <w:szCs w:val="24"/>
              </w:rPr>
              <w:t>1.1.2 Fornecer informações de produção e operação dos 2 anos anteriores à data da revisão (se tiver sido estabelecido há menos de 2 anos, fornecer informações desde o estabelecimento da empresa), incluindo capacidade de produção, produção anual real (estatísticas por variedade ), volume de exportação (se houver) Variedade e estatísticas nacionais), etc.</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As empresas devem preencher as informações com veracidade e as informações básicas devem ser consistentes com as informações apresentadas pelas autoridades competentes do país exportador e com as condições reais de produção e processamento.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As massas recheadas a serem exportadas para a China devem cumprir o escopo do produto estipulado nos acordos, protocolos, memorandos pertinentes, etc., sobre a inspeção e quarentena de massas recheadas exportadas para a China.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snapToGrid w:val="0"/>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de gestão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 Fornecer documentos do sistema de gestão sobre prevenção e controle de quarentena de plantas, gestão de segurança alimentar, gestão de pessoal, uso de produtos químicos, aceitação de matérias-primas, gestão de armazenamento, inspeção de exportação de produtos acabados, recall de produtos não qualificados, gestão de rastreabilidade, etc.</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As empresas devem estabelecer documentos do sistema de gestão que abranjam, entre outros, prevenção e controle fitossanitário, gestão da segurança alimentar, gestão de pessoal, uso de produtos químicos, aceitação de matérias-primas, gestão de armazenamento, inspeção de exportação de produtos acabados, recall de produtos não qualificados, gestão de </w:t>
            </w:r>
            <w:r>
              <w:rPr>
                <w:rFonts w:ascii="Times New Roman" w:eastAsia="方正仿宋_GBK" w:cs="Times New Roman"/>
                <w:color w:val="000000"/>
                <w:kern w:val="0"/>
                <w:sz w:val="24"/>
                <w:szCs w:val="24"/>
              </w:rPr>
              <w:lastRenderedPageBreak/>
              <w:t>rastreabilidade, etc. , e torná-los eficazes para implementar.</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right w:val="single" w:sz="6" w:space="0" w:color="000000"/>
            </w:tcBorders>
            <w:vAlign w:val="center"/>
          </w:tcPr>
          <w:p w:rsidR="00D744EE" w:rsidRDefault="00D744EE"/>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Estrutura organizacional de gestão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 protocolo de inspeção e quarentena de massas recheadas exportadas para a China assinado entre a autoridade competente do país requerente e a Administração Geral das Alfândegas.</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Fornecer informações sobre a organização da gestão empresarial e o pessoal dos departamentos ou cargos relacionados com a higiene das instalações e a gestão da segurança alimentar.</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As empresas devem estabelecer departamentos ou cargos responsáveis pela gestão da higiene vegetal e da segurança alimentar e dotá-los de gestores com experiência profissional relacionada com a higiene vegetal e a segurança alimentar.</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Localização da empresa e layout da oficina</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Seleção do local e ambiente de fábrica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 3.2 em "Especificações higiênicas gerais do padrão nacional de segurança alimentar para produção de alimentos"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4,2 em "Padrão Nacional de Segurança Alimentar para Macarrão e Produtos de Arroz Congelados Rápidos" </w:t>
            </w:r>
            <w:r>
              <w:rPr>
                <w:rFonts w:ascii="Times New Roman" w:eastAsia="方正仿宋_GBK" w:cs="Times New Roman"/>
                <w:kern w:val="0"/>
                <w:sz w:val="24"/>
                <w:szCs w:val="24"/>
              </w:rPr>
              <w:lastRenderedPageBreak/>
              <w:t>(GB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2.1.1 Fornecer uma planta da área fabril e indicar os nomes das diferentes áreas operacionais.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Fornecer fotos do ambiente onde a fábrica está localizada. As fotos deverão indicar as informações do ambiente circundante (áreas urbanas, suburbanas, industriais, agrícolas </w:t>
            </w:r>
            <w:r>
              <w:rPr>
                <w:rFonts w:ascii="Times New Roman" w:eastAsia="方正仿宋_GBK" w:cs="Times New Roman"/>
                <w:kern w:val="0"/>
                <w:sz w:val="24"/>
                <w:szCs w:val="24"/>
              </w:rPr>
              <w:lastRenderedPageBreak/>
              <w:t xml:space="preserve">e residenciais) </w:t>
            </w:r>
            <w:r>
              <w:rPr>
                <w:rFonts w:ascii="Times New Roman" w:eastAsia="方正仿宋_GBK" w:cs="Times New Roman"/>
                <w:color w:val="000000"/>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O layout da área fabril atende às necessidades de produção e processamento.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Não existem fontes de poluição ao redor da área fabril.</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Layout da oficina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em "Especificações higiênicas gerais do padrão nacional de segurança alimentar para produção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Fornecer uma planta baixa da oficina, marcando o fluxo de pessoas, logística, fluxo de água, procedimentos de processamento e diferentes áreas de limpeza.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 área e altura da oficina devem ser compatíveis com a capacidade de produção e colocação dos equipamentos, atender ao fluxo do processo e aos requisitos de segurança e saúde dos produtos em processamento e evitar contaminação cruzada.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As portas e janelas que podem ser abertas na oficina e as passagens de ligação ao mundo exterior devem ter instalações para evitar insetos, ratos, pássaros, morcegos e outros animais voadores.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3. Instalações e equipamentos</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Equipamentos de produção e processamento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em "Especificações higiênicas gerais do padrão nacional de segurança alimentar para produção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Fornecer uma lista dos principais equipamentos e instalações e capacidades de projeto e processamento.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As empresas devem estar equipadas com equipamentos de produção proporcionais às capacidades de produção e processamento.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Instalações de armazenamento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em "Especificações higiênicas gerais dos padrões nacionais de segurança alimentar para produção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Se houver armazenamento refrigerado, descreva os requisitos de controle de temperatura e métodos de monitoramento. (quando aplicável)</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As instalações de armazenamento podem atender aos requisitos básicos para armazenamento de produtos, prevenção de insetos, controle de temperatura e umidade.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4.Água/Gelo/Vapor</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Água/vapor/gelo para produção e processamento (se aplicável)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Nacionais de Segurança Alimentar e Normas de Higiene para Água Potável" (GB 5749).</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em "Especificações higiênicas gerais do padrão nacional de segurança alimentar para produção de alimentos"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4.1.1 Fornecer fotos de fontes de água autopreparadas ou instalações secundárias de abastecimento de água e explicar se há uma pessoa dedicada responsável, bloqueio e outras medidas de proteção alimentar. (se aplicável)</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4.1.2 Fornecer plano de monitoramento para produção e processamento de água e gelo/vapor (quando aplicável) em contato direto com alimentos, incluindo itens de inspeção bacteriológica, métodos, frequência, registros e resultados de testes.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Fornecer aditivos de caldeira usados na produção de vapor que está em contato direto com alimentos e explicar se eles atendem aos requisitos de produção e processamento de alimentos.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 plano de monitoramento da água de produção deve abranger todas as saídas de água da fábrica.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o projeto e o método atendem aos requisitos do "Padrão Nacional de Segurança Alimentar e Padrão de Água Potável" (GB5749).</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As instalações de abastecimento de água devem formular e implementar procedimentos de controlo de saneamento e ter medidas adequadas de protecção alimentar.</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Os aditivos para caldeiras utilizados na produção de vapor que está em contato direto com os alimentos devem atender aos requisitos de produção e processamento de alimentos.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36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5. Matérias-primas e materiais de embalagem</w:t>
            </w:r>
          </w:p>
        </w:tc>
      </w:tr>
      <w:tr w:rsidR="00D744EE">
        <w:trPr>
          <w:trHeight w:val="66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Aceitação e controle de matérias-primas e excipientes</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em "Especificações higiênicas gerais do padrão nacional de segurança alimentar para produção de alimentos"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2. </w:t>
            </w:r>
            <w:r>
              <w:rPr>
                <w:rFonts w:ascii="Times New Roman" w:eastAsia="方正仿宋_GBK" w:cs="Times New Roman"/>
                <w:kern w:val="0"/>
                <w:sz w:val="24"/>
                <w:szCs w:val="24"/>
              </w:rPr>
              <w:t>3,1 em "Padrão Nacional de Segurança Alimentar para Macarrão e Produtos de Arroz Congelados Rápidos"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5.1 Fornecer medidas de aceitação para matérias-primas e aditivos, incluindo padrões e métodos de aceitação.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padrões de aceitação de matérias-primas e aditivos estão em conformidade com os regulamentos e padrões chineses.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As empresas devem </w:t>
            </w:r>
            <w:r>
              <w:rPr>
                <w:rFonts w:ascii="Times New Roman" w:eastAsia="方正仿宋_GBK" w:cs="Times New Roman"/>
                <w:kern w:val="0"/>
                <w:sz w:val="24"/>
                <w:szCs w:val="24"/>
              </w:rPr>
              <w:lastRenderedPageBreak/>
              <w:t>inspecionar as condições fitossanitárias e de segurança vegetal das matérias-primas antes de entrarem na fábrica, ou tomar as medidas necessárias de controle de pragas para garantir que as matérias-primas atendam aos requisitos de produção de segurança, e estabelecer registros de aceitação e registros de controle de pragas, e manter os registros para não menos que 2 anos.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Fonte de matérias-primas</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"Limites dos padrões nacionais de segurança alimentar para bactérias patogênicas em alimentos" (GB29921).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"Normas Nacionais de Segurança Alimentar para o Uso de Aditivos Alimentares" (GB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"Limites do Padrão Nacional de Segurança Alimentar para Micotoxinas em Alimentos" (GB 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"Limites do Padrão Nacional de Segurança Alimentar para Contaminantes em Alimentos" (GB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5. "Limites máximos de </w:t>
            </w:r>
            <w:r>
              <w:rPr>
                <w:rFonts w:ascii="Times New Roman" w:eastAsia="方正仿宋_GBK" w:cs="Times New Roman"/>
                <w:color w:val="000000"/>
                <w:kern w:val="0"/>
                <w:sz w:val="24"/>
                <w:szCs w:val="24"/>
              </w:rPr>
              <w:lastRenderedPageBreak/>
              <w:t>resíduos de pesticidas em alimentos do padrão nacional de segurança alimentar" (GB 2763)</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w:t>
            </w:r>
            <w:r>
              <w:rPr>
                <w:rFonts w:ascii="Times New Roman" w:eastAsia="方正仿宋_GBK" w:cs="Times New Roman"/>
                <w:kern w:val="0"/>
                <w:sz w:val="24"/>
                <w:szCs w:val="24"/>
              </w:rPr>
              <w:t>"Grão Padrão Nacional de Segurança Alimentar" (GB 2715-2016).</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Fornecer o relatório de teste mais recente de que o produto está em conformidade com os padrões nacionais de segurança alimentar da China. (quando aplicável)</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5.2.2 Fornecer materiais que comprovem que as matérias-primas produzidas pela empresa devem provir de áreas onde as pragas quarentenárias não são motivo de preocupação para a China e que os fornecedores de matérias-primas possuem qualificações que atendam aos requisitos locais.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As matérias-primas utilizadas devem cumprir as leis e regulamentos chineses, as normas nacionais de segurança alimentar e os acordos, protocolos, memorandos e outros regulamentos relevantes sobre a inspeção e quarentena de massas recheadas exportadas para a China.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a empresa estabeleceu uma avaliação de conformidade de matérias-primas e implementou a gestão de rastreabilidade das matérias-primas adquiridas de acordo com os requisitos do acordo.</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Aditivos alimentares (quando aplicável)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 7.3 das "Normas Nacionais de Segurança Alimentar, Especificações Gerais de Higiene para a Produção de Alimentos"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"Normas Nacionais de Segurança Alimentar para o Uso de Aditivos Alimentares" (GB 2760).</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Lista de aditivos alimentares utilizados na produção e processamento (incluindo nome, finalidade, quantidade de adição, etc.).</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aditivos alimentares utilizados na produção cumprem os regulamentos da China sobre o uso de aditivos alimentares.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Materiais de embalagem</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em "Especificações gerais de higiene para padrões nacionais de segurança alimentar para produção de alimentos"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4.1 em </w:t>
            </w:r>
            <w:r>
              <w:rPr>
                <w:rFonts w:ascii="Times New Roman" w:eastAsia="方正仿宋_GBK" w:cs="Times New Roman"/>
                <w:kern w:val="0"/>
                <w:sz w:val="24"/>
                <w:szCs w:val="24"/>
              </w:rPr>
              <w:t>"Padrão Nacional de Segurança Alimentar para Macarrão e Produtos de Arroz Congelados Rápidos" ( GB 19295-2011).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Acordos, memorandos e protocolos bilaterais relevantes de inspeção e quarentena.</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Fornecer comprovação de que os materiais de embalagem internos e externos são adequados para embalagem do produto.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Fornecer estilos de etiqueta para produtos acabados a serem exportados para a China.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materiais de embalagem não afetam a segurança alimentar e as características do produto sob condições específicas de armazenamento e uso.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As marcações nas embalagens devem cumprir os requisitos dos acordos bilaterais de inspeção e quarentena, memorandos e protocolos.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lastRenderedPageBreak/>
              <w:t>6. Controle de produção e processamento</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Estabelecimento e operação do sistema HACCP</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"Especificações higi</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 xml:space="preserve">nicas gerais do padrão nacional de segurança alimentar para produção de alimentos" (GB14881-2013) </w:t>
            </w:r>
            <w:r>
              <w:rPr>
                <w:rFonts w:ascii="Times New Roman" w:eastAsia="方正仿宋_GBK" w:cs="Times New Roman"/>
                <w:color w:val="000000"/>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w:t>
            </w:r>
            <w:r>
              <w:rPr>
                <w:rFonts w:ascii="Times New Roman" w:eastAsia="方正仿宋_GBK" w:cs="Times New Roman"/>
                <w:color w:val="000000"/>
                <w:kern w:val="0"/>
                <w:sz w:val="24"/>
                <w:szCs w:val="24"/>
              </w:rPr>
              <w:t>"Requisitos Gerais para Empresas de Produção de Alimentos sob o Sistema de Análise de Perigos e Pontos Críticos de Controle (HACCP)" (GB/T 27341).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Fornecer fluxogramas de produção e processamento, planilhas de análise de perigos e planos HACCP para todos os produtos a serem exportados para a China.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6.1.2 Fornecer registros de monitoramento de pontos de PCC, registros de correção e formulários de amostra de registros de verificação.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 plano HACCP deve analisar e controlar eficazmente os perigos biológicos, físicos e químicos.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 processo de produção deve ser razoável para evitar contaminação cruzada.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A fixação dos pontos do PCC deve ser científica e viável, e as medidas corretivas e de verificação devem ser apropriadas.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Controle de micotoxinas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"Limites do padrão nacional de segurança alimentar para micotoxinas em alimentos" (GB 2761).</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4,2 em "Padrão Nacional de Segurança Alimentar para Macarrão e Produtos de Arroz Congelados Rápidos"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relatórios de inspeção de amostragem indicando que as micotoxinas </w:t>
            </w:r>
            <w:r>
              <w:rPr>
                <w:rFonts w:ascii="Times New Roman" w:eastAsia="方正仿宋_GBK" w:cs="Times New Roman"/>
                <w:kern w:val="0"/>
                <w:sz w:val="24"/>
                <w:szCs w:val="24"/>
              </w:rPr>
              <w:t>presentes nos produtos produzidos, processados e armazenados atendem aos padrões nacionais de segurança alimentar da China.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Se o sistema de controle de micotoxinas </w:t>
            </w:r>
            <w:r>
              <w:rPr>
                <w:rFonts w:ascii="Times New Roman" w:eastAsia="方正仿宋_GBK" w:cs="Times New Roman"/>
                <w:kern w:val="0"/>
                <w:sz w:val="24"/>
                <w:szCs w:val="24"/>
              </w:rPr>
              <w:t>nos produtos da planta de processamento após a produção, processamento e armazenamento é razoável.</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Os resultados dos testes devem estar em conformidade com </w:t>
            </w:r>
            <w:r>
              <w:rPr>
                <w:rFonts w:ascii="Times New Roman" w:eastAsia="方正仿宋_GBK" w:cs="Times New Roman"/>
                <w:color w:val="000000"/>
                <w:kern w:val="0"/>
                <w:sz w:val="24"/>
                <w:szCs w:val="24"/>
              </w:rPr>
              <w:t>os padrões nacionais de segurança alimentar da China.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Uso de aditivos alimentares e fortificantes nutricionais (quando aplicável)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 7.3 das "Normas Nacionais de Segurança Alimentar, Especificações Gerais de Higiene para a Produção de Alimentos" ( GB14881).</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"Normas Nacionais de </w:t>
            </w:r>
            <w:r>
              <w:rPr>
                <w:rFonts w:ascii="Times New Roman" w:eastAsia="方正仿宋_GBK" w:cs="Times New Roman"/>
                <w:color w:val="000000"/>
                <w:kern w:val="0"/>
                <w:sz w:val="24"/>
                <w:szCs w:val="24"/>
              </w:rPr>
              <w:lastRenderedPageBreak/>
              <w:t>Segurança Alimentar para o Uso de Aditivos Alimentares" (GB 2760).</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"Padrão Nacional de Segurança Alimentar para o Uso de Melhoradores Nutricionais Alimentares" (GB14880).</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Fornecer tecnologia de produção e processamento, plano de monitoramento de produtos e resultados de monitoramento.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Os resultados dos testes devem estar em conformidade com </w:t>
            </w:r>
            <w:r>
              <w:rPr>
                <w:rFonts w:ascii="Times New Roman" w:eastAsia="方正仿宋_GBK" w:cs="Times New Roman"/>
                <w:color w:val="000000"/>
                <w:kern w:val="0"/>
                <w:sz w:val="24"/>
                <w:szCs w:val="24"/>
              </w:rPr>
              <w:t>os padrões nacionais de segurança alimentar da China.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Não aplicável</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Limpeza e desinfecção</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Limpeza e desinfecção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em "Especificações higiênicas gerais do padrão nacional de segurança alimentar para produção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Fornecer medidas de limpeza e desinfecção, incluindo métodos e frequência de limpeza e desinfecção, e verificação dos efeitos da limpeza e desinfecção.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As medidas de limpeza e desinfecção devem ser capazes de eliminar a contaminação cruzada e cumprir os requisitos de higiene.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 Controle de produtos químicos, resíduos, pragas e roedores</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Controle Químico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em "Especificações higiênicas gerais dos padrões nacionais de segurança alimentar para produção de alimentos" (GB14881-2013).</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Descreva resumidamente os requisitos de uso e armazenamento de produtos químicos.</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 sistema de gerenciamento de produtos químicos é razoável e pode efetivamente impedir que os produtos químicos utilizados contaminem os produtos.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Gestão da poluição física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8,4 em "Padrões Nacionais de Segurança Alimentar Especificações Gerais de Higiene para Produção de Alimentos" (GB14881-2013)</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lastRenderedPageBreak/>
              <w:t>2. 3,5 em "Padrão Nacional de Segurança Alimentar para Macarrão e Produtos de Arroz Congelados Rápidos"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8.2 Fornecer sistemas de gestão e registros de tratamento relacionados para prevenir a poluição física.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Deve ser estabelecido um sistema de gestão para evitar a contaminação por matérias estranhas, devem ser analisadas possíveis fontes e vias de poluição e devem ser formulados planos e </w:t>
            </w:r>
            <w:r>
              <w:rPr>
                <w:rFonts w:ascii="Times New Roman" w:eastAsia="方正仿宋_GBK" w:cs="Times New Roman"/>
                <w:color w:val="000000"/>
                <w:kern w:val="0"/>
                <w:sz w:val="24"/>
                <w:szCs w:val="24"/>
              </w:rPr>
              <w:lastRenderedPageBreak/>
              <w:t>procedimentos de controlo correspondentes .</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Medidas como manutenção de equipamentos, gestão de saneamento, gestão no local, gestão de pessoal externo e supervisão do processo de processamento devem ser adotadas para maximizar o</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Minimize o risco de contaminação dos alimentos por vidro, metal, plástico e outros materiais estranhos.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Devem ser tomadas medidas eficazes, tais como telas, coletores, ímãs e detectores de metais, para reduzir o risco de contaminação dos alimentos por metais ou outros materiais estranhos.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Controle de pragas e roedores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em "Especificações gerais de higiene para padrões nacionais de segurança alimentar para produção de alimentos" (GB14881).</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Fornecer métodos de controle de pragas e planos de layout. Se for realizado por terceiros, forneça qualificações de terceiros.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 impacto de mosquitos, moscas e outras pragas de insectos e roedores na segurança e higiene da produção deve ser evitado.</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Gestão de resíduos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em "Especificações higiênicas gerais do padrão nacional de segurança alimentar para produção de alimentos" (GB14881).</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8.4 Fornecer sistema de gestão de resíduos e registros de tratamento relacionados.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Os recipientes de produtos comestíveis e os recipientes de armazenamento de resíduos na oficina devem ser claramente marcados e diferenciados.</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Os resíduos devem ser armazenados separadamente e processados a tempo de evitar poluição na produção.</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9. Rastreabilidade do produto</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Rastreabilidade e recall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em "Especificações higiênicas gerais dos padrões nacionais de segurança alimentar para produção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Descrever resumidamente o procedimento de rastreabilidade do produto, tomando como exemplo o número de lote de um lote de produtos acabados para explicar como rastrear o produto acabado até a matéria-prima.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Devem ser estabelecidos procedimentos de rastreabilidade para alcançar a rastreabilidade bidirecional de toda a cadeia de matérias-primas, processos de produção e processamento e produtos acabados.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Gestão de entrada e saída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 14.1 em "Especificações higiênicas gerais do padrão nacional de segurança alimentar para produção de alimentos"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Fornecer gerenciamento de entrada e saída de produtos.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produtos devem ser inspecionados antes de entrar no armazém e os registros de aceitação, armazenamento e saída devem ser mantidos por pelo menos 2 anos.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Gestão e treinamento de pessoal</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Gestão de saúde e higiene do pessoal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em "Especificações higiênicas gerais do padrão nacional de segurança alimentar para produção de alimentos"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Fornecer aos funcionários requisitos de gestão de saúde pré-emprego e de exame físico dos funcionários.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Antes de contratar trabalhadores, estes devem ser submetidos a exame físico e comprovar que estão aptos para trabalhar numa empresa de transformação alimentar.</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Os funcionários devem submeter-se a exames físicos regulares e manter registos.</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10.2 Treinamento de </w:t>
            </w:r>
            <w:r>
              <w:rPr>
                <w:rFonts w:ascii="Times New Roman" w:eastAsia="方正仿宋_GBK" w:cs="Times New Roman"/>
                <w:color w:val="000000"/>
                <w:kern w:val="0"/>
                <w:sz w:val="24"/>
                <w:szCs w:val="24"/>
              </w:rPr>
              <w:lastRenderedPageBreak/>
              <w:t>pessoal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12 em "Especificações higiênicas gerais dos </w:t>
            </w:r>
            <w:r>
              <w:rPr>
                <w:rFonts w:ascii="Times New Roman" w:eastAsia="方正仿宋_GBK" w:cs="Times New Roman"/>
                <w:color w:val="000000"/>
                <w:kern w:val="0"/>
                <w:sz w:val="24"/>
                <w:szCs w:val="24"/>
              </w:rPr>
              <w:lastRenderedPageBreak/>
              <w:t>padrões nacionais de segurança alimentar para produção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10.2 Fornecer aos funcionários planos anuais de treinamento, </w:t>
            </w:r>
            <w:r>
              <w:rPr>
                <w:rFonts w:ascii="Times New Roman" w:eastAsia="方正仿宋_GBK" w:cs="Times New Roman"/>
                <w:color w:val="000000"/>
                <w:kern w:val="0"/>
                <w:sz w:val="24"/>
                <w:szCs w:val="24"/>
              </w:rPr>
              <w:lastRenderedPageBreak/>
              <w:t>conteúdo, avaliações e registros.</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O conteúdo do treinamento deve abranger o memorando de </w:t>
            </w:r>
            <w:r>
              <w:rPr>
                <w:rFonts w:ascii="Times New Roman" w:eastAsia="方正仿宋_GBK" w:cs="Times New Roman"/>
                <w:color w:val="000000"/>
                <w:kern w:val="0"/>
                <w:sz w:val="24"/>
                <w:szCs w:val="24"/>
              </w:rPr>
              <w:lastRenderedPageBreak/>
              <w:t>inspeção e quarentena, acordos e protocolos, regulamentos e padrões chineses para massas recheadas exportadas para a China, etc.</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 Requisitos de gestão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em "Padrões Nacionais de Segurança Alimentar, Especificações Gerais de Higiene para Produção de Alimentos"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Fornecer ao pessoal de gestão registros de treinamento sobre as disposições relevantes do país/região onde os produtos exportados estão localizados e as leis e regulamentos de saúde vegetal e segurança alimentar da China, e realizar verificações no local e perguntas e respostas quando necessário.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capacidades comerciais do pessoal de produção e gestão da empresa devem ser adequadas aos requisitos do trabalho e devem estar familiarizados com as disposições relevantes das leis e regulamentos de saúde vegetal e segurança alimentar do país/região e da China, bem como os requisitos do Protocolo de Exportação de Massas Recheadas para a China assinado por ambas as partes e os requisitos desta especificação.</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Ter as qualificações e capacidades adequadas ao seu trabalho.</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50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11.Autoexame e autocontrole</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 Inspeção do produto acabado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em "Especificações higiênicas gerais dos padrões nacionais de segurança alimentar para produção de alimentos" (GB14881)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 xml:space="preserve">"Padrão Nacional de Segurança Alimentar para </w:t>
            </w:r>
            <w:r>
              <w:rPr>
                <w:rFonts w:ascii="Times New Roman" w:eastAsia="方正仿宋_GBK" w:cs="Times New Roman"/>
                <w:kern w:val="0"/>
                <w:sz w:val="24"/>
                <w:szCs w:val="24"/>
              </w:rPr>
              <w:lastRenderedPageBreak/>
              <w:t>Macarrão e Produtos de Arroz Congelados Rapidamente" (GB 19295-2011).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"Normas Nacionais de Segurança Alimentar para o Uso de Aditivos Alimentares" (GB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"Limites do Padrão Nacional de Segurança Alimentar para Micotoxinas em Alimentos" (GB 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"Limites dos padrões nacionais de segurança alimentar para contaminantes em alimentos" (GB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"Limites Máximos de Resíduos de Pesticidas em Alimentos do Padrão Nacional de Segurança Alimentar" (GB 2763)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Fornecer itens de inspeção de produtos acabados, indicadores, métodos de inspeção e frequência.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Se uma empresa tiver o seu próprio laboratório, deverá apresentar provas das suas capacidades e qualificações </w:t>
            </w:r>
            <w:r>
              <w:rPr>
                <w:rFonts w:ascii="Times New Roman" w:eastAsia="方正仿宋_GBK" w:cs="Times New Roman"/>
                <w:color w:val="000000"/>
                <w:kern w:val="0"/>
                <w:sz w:val="24"/>
                <w:szCs w:val="24"/>
              </w:rPr>
              <w:lastRenderedPageBreak/>
              <w:t xml:space="preserve">laboratoriais; se a empresa confiar um laboratório confiado a terceiros, deverá fornecer as qualificações laboratoriais confiadas </w:t>
            </w:r>
            <w:r>
              <w:rPr>
                <w:rFonts w:ascii="Times New Roman" w:eastAsia="方正仿宋_GBK" w:cs="Times New Roman"/>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As empresas devem realizar testes fitossanitários, de segurança alimentar e outros testes nos seus produtos para garantir a conformidade com os requisitos chineses e manter registos de testes durante pelo menos 2 anos.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As empresas devem ter </w:t>
            </w:r>
            <w:r>
              <w:rPr>
                <w:rFonts w:ascii="Times New Roman" w:eastAsia="方正仿宋_GBK" w:cs="Times New Roman"/>
                <w:color w:val="000000"/>
                <w:kern w:val="0"/>
                <w:sz w:val="24"/>
                <w:szCs w:val="24"/>
              </w:rPr>
              <w:lastRenderedPageBreak/>
              <w:t>capacidades de inspeção e testes fitossanitários e de segurança alimentar de produtos, ou confiar a uma instituição com qualificações relevantes a realização de inspeções e testes.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color w:val="000000"/>
                <w:kern w:val="0"/>
                <w:sz w:val="24"/>
                <w:szCs w:val="24"/>
              </w:rPr>
            </w:pPr>
            <w:r>
              <w:rPr>
                <w:rFonts w:ascii="Times New Roman" w:eastAsia="方正楷体_GBK" w:cs="Times New Roman"/>
                <w:b/>
                <w:bCs/>
                <w:kern w:val="0"/>
                <w:sz w:val="24"/>
                <w:szCs w:val="24"/>
              </w:rPr>
              <w:lastRenderedPageBreak/>
              <w:t>12. Controle de pragas</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Prevenção e controle de pragas quarentenárias que preocupam a China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A empresa deverá apresentar uma lista de pragas quarentenárias preocupantes para a China, bem como seu sistema de monitoramento e resultados de monitoramento.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As empresas devem tomar medidas eficazes no processo de produção e armazenamento para evitar que os produtos sejam infectados por organismos prejudiciais, monitorizar as pragas quarentenárias que preocupam a China e manter registos de </w:t>
            </w:r>
            <w:r>
              <w:rPr>
                <w:rFonts w:ascii="Times New Roman" w:eastAsia="方正仿宋_GBK" w:cs="Times New Roman"/>
                <w:color w:val="000000"/>
                <w:kern w:val="0"/>
                <w:sz w:val="24"/>
                <w:szCs w:val="24"/>
              </w:rPr>
              <w:lastRenderedPageBreak/>
              <w:t>monitorização durante pelo menos 2 anos.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12.2 Identificação de pragas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As empresas deverão apresentar registros de pragas encontradas durante a produção e armazenamento e registros de identificação de instituições profissionais a elas confiadas.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ter a capacidade de identificar organismos prejudiciais encontrados durante a produção e armazenamento, ou confiar a uma organização profissional a realização da identificação e estabelecer registos de trabalho, que devem ser conservados por pelo menos dois anos.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Controle de Pragas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O empreendimento deve apresentar registros das medidas de controle de pragas implementadas nas áreas de produção e armazenamento.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implementar medidas de controlo de pragas nas áreas de produção e armazenamento regularmente ou quando necessário. As medidas relevantes de prevenção e controlo devem ser registadas e mantidas por pelo menos 2 anos.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Tratamento de fumigação (se necessário)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O método de tratamento por fumigação deve cumprir os requisitos chineses, e as instituições e o pessoal que implementa a fumigação devem ter qualificações ou condições relevantes.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4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Declaração</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Declaração Corporativa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Artigos 8.º e 9.º dos "Regulamentos da República Popular da China </w:t>
            </w:r>
            <w:r>
              <w:rPr>
                <w:rFonts w:ascii="Times New Roman" w:eastAsia="方正仿宋_GBK" w:cs="Times New Roman"/>
                <w:color w:val="000000"/>
                <w:kern w:val="0"/>
                <w:sz w:val="24"/>
                <w:szCs w:val="24"/>
              </w:rPr>
              <w:lastRenderedPageBreak/>
              <w:t xml:space="preserve">relativos ao registo e gestão de empresas estrangeiras de produção de alimentos importados" (Despacho da Administração Geral das Alfândegas n.º 248)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Deverá ter a assinatura da pessoa colectiva e o carimbo da empresa.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Confirmação pela autoridade competente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Artigos 8.º e 9.º dos "Regulamentos da República Popular da China relativos ao registo e gestão de empresas estrangeiras de produção de alimentos importados" (Despacho da Administração Geral das Alfândegas n.º 248)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 ser assinado pela autoridade competente e carimbado pela autoridade competente.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com</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□Não atende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D744EE" w:rsidRDefault="00D744EE">
      <w:pPr>
        <w:widowControl/>
        <w:spacing w:line="324" w:lineRule="atLeast"/>
        <w:jc w:val="left"/>
        <w:rPr>
          <w:rFonts w:ascii="Times New Roman" w:eastAsia="宋体" w:cs="Times New Roman"/>
          <w:color w:val="000000"/>
          <w:kern w:val="0"/>
          <w:sz w:val="27"/>
          <w:szCs w:val="27"/>
        </w:rPr>
      </w:pPr>
    </w:p>
    <w:sectPr w:rsidR="00D744EE" w:rsidSect="00157034">
      <w:headerReference w:type="even" r:id="rId8"/>
      <w:footerReference w:type="default" r:id="rId9"/>
      <w:pgSz w:w="16840" w:h="11907" w:orient="landscape"/>
      <w:pgMar w:top="1560" w:right="1440" w:bottom="1276"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15" w:rsidRDefault="00C50115" w:rsidP="00CB61C2">
      <w:r>
        <w:separator/>
      </w:r>
    </w:p>
  </w:endnote>
  <w:endnote w:type="continuationSeparator" w:id="0">
    <w:p w:rsidR="00C50115" w:rsidRDefault="00C50115" w:rsidP="00C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script"/>
    <w:pitch w:val="variable"/>
    <w:sig w:usb0="00000000" w:usb1="080E0000" w:usb2="00000000" w:usb3="00000000" w:csb0="00040000" w:csb1="00000000"/>
  </w:font>
  <w:font w:name="方正仿宋_GBK">
    <w:altName w:val="Arial Unicode MS"/>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Pr="00BE6EC2" w:rsidRDefault="00BE6EC2" w:rsidP="00CB61C2">
    <w:pPr>
      <w:pStyle w:val="a4"/>
      <w:jc w:val="right"/>
      <w:rPr>
        <w:color w:val="A6A6A6" w:themeColor="background1" w:themeShade="A6"/>
      </w:rPr>
    </w:pPr>
    <w:r w:rsidRPr="00BE6EC2">
      <w:rPr>
        <w:rFonts w:hint="eastAsia"/>
        <w:color w:val="A6A6A6" w:themeColor="background1" w:themeShade="A6"/>
      </w:rPr>
      <w:t xml:space="preserve">+86-18911244880 </w:t>
    </w:r>
    <w:r w:rsidR="003019B2">
      <w:rPr>
        <w:rFonts w:hint="eastAsia"/>
        <w:color w:val="A6A6A6" w:themeColor="background1" w:themeShade="A6"/>
      </w:rPr>
      <w:t xml:space="preserve">  registry</w:t>
    </w:r>
    <w:r w:rsidRPr="00BE6EC2">
      <w:rPr>
        <w:rFonts w:hint="eastAsia"/>
        <w:color w:val="A6A6A6" w:themeColor="background1" w:themeShade="A6"/>
      </w:rPr>
      <w:t>@foodgacc.com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15" w:rsidRDefault="00C50115" w:rsidP="00CB61C2">
      <w:r>
        <w:separator/>
      </w:r>
    </w:p>
  </w:footnote>
  <w:footnote w:type="continuationSeparator" w:id="0">
    <w:p w:rsidR="00C50115" w:rsidRDefault="00C50115" w:rsidP="00CB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Default="0057113A">
    <w:pPr>
      <w:pStyle w:val="a5"/>
    </w:pPr>
    <w:r>
      <w:rPr>
        <w:noProof/>
        <w:lang w:val="en-US"/>
      </w:rPr>
      <w:drawing>
        <wp:inline distT="0" distB="0" distL="0" distR="0">
          <wp:extent cx="8858250" cy="1847850"/>
          <wp:effectExtent l="0" t="0" r="0" b="0"/>
          <wp:docPr id="1" name="图片 1" descr="logo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截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879025F8"/>
    <w:lvl w:ilvl="0">
      <w:start w:val="1"/>
      <w:numFmt w:val="decimal"/>
      <w:lvlText w:val="%1."/>
      <w:lvlJc w:val="left"/>
      <w:pPr>
        <w:tabs>
          <w:tab w:val="num" w:pos="2040"/>
        </w:tabs>
        <w:ind w:left="2040" w:hanging="360"/>
      </w:pPr>
    </w:lvl>
  </w:abstractNum>
  <w:abstractNum w:abstractNumId="1">
    <w:nsid w:val="0FFFFF7D"/>
    <w:multiLevelType w:val="singleLevel"/>
    <w:tmpl w:val="0EA04F4C"/>
    <w:lvl w:ilvl="0">
      <w:start w:val="1"/>
      <w:numFmt w:val="decimal"/>
      <w:lvlText w:val="%1."/>
      <w:lvlJc w:val="left"/>
      <w:pPr>
        <w:tabs>
          <w:tab w:val="num" w:pos="1620"/>
        </w:tabs>
        <w:ind w:left="1620" w:hanging="360"/>
      </w:pPr>
    </w:lvl>
  </w:abstractNum>
  <w:abstractNum w:abstractNumId="2">
    <w:nsid w:val="0FFFFF7E"/>
    <w:multiLevelType w:val="singleLevel"/>
    <w:tmpl w:val="7F28A23C"/>
    <w:lvl w:ilvl="0">
      <w:start w:val="1"/>
      <w:numFmt w:val="decimal"/>
      <w:lvlText w:val="%1."/>
      <w:lvlJc w:val="left"/>
      <w:pPr>
        <w:tabs>
          <w:tab w:val="num" w:pos="1200"/>
        </w:tabs>
        <w:ind w:left="1200" w:hanging="360"/>
      </w:pPr>
    </w:lvl>
  </w:abstractNum>
  <w:abstractNum w:abstractNumId="3">
    <w:nsid w:val="0FFFFF7F"/>
    <w:multiLevelType w:val="singleLevel"/>
    <w:tmpl w:val="4248494A"/>
    <w:lvl w:ilvl="0">
      <w:start w:val="1"/>
      <w:numFmt w:val="decimal"/>
      <w:lvlText w:val="%1."/>
      <w:lvlJc w:val="left"/>
      <w:pPr>
        <w:tabs>
          <w:tab w:val="num" w:pos="780"/>
        </w:tabs>
        <w:ind w:left="780" w:hanging="360"/>
      </w:pPr>
    </w:lvl>
  </w:abstractNum>
  <w:abstractNum w:abstractNumId="4">
    <w:nsid w:val="0FFFFF80"/>
    <w:multiLevelType w:val="singleLevel"/>
    <w:tmpl w:val="E7F2F10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2AF68FA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B6A0BFB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296C4E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4E67E1E"/>
    <w:lvl w:ilvl="0">
      <w:start w:val="1"/>
      <w:numFmt w:val="decimal"/>
      <w:lvlText w:val="%1."/>
      <w:lvlJc w:val="left"/>
      <w:pPr>
        <w:tabs>
          <w:tab w:val="num" w:pos="360"/>
        </w:tabs>
        <w:ind w:left="360" w:hanging="360"/>
      </w:pPr>
    </w:lvl>
  </w:abstractNum>
  <w:abstractNum w:abstractNumId="9">
    <w:nsid w:val="0FFFFF89"/>
    <w:multiLevelType w:val="singleLevel"/>
    <w:tmpl w:val="B02E792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44"/>
    <w:rsid w:val="00157034"/>
    <w:rsid w:val="002F3544"/>
    <w:rsid w:val="003019B2"/>
    <w:rsid w:val="003877C5"/>
    <w:rsid w:val="0039402C"/>
    <w:rsid w:val="0057113A"/>
    <w:rsid w:val="00773C9D"/>
    <w:rsid w:val="00BE6EC2"/>
    <w:rsid w:val="00C50115"/>
    <w:rsid w:val="00CB61C2"/>
    <w:rsid w:val="00D7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4014</Words>
  <Characters>22880</Characters>
  <Application>Microsoft Office Word</Application>
  <DocSecurity>0</DocSecurity>
  <Lines>190</Lines>
  <Paragraphs>53</Paragraphs>
  <ScaleCrop>false</ScaleCrop>
  <Company>Hewlett-Packard Company</Company>
  <LinksUpToDate>false</LinksUpToDate>
  <CharactersWithSpaces>26841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2022-01-26T09:06:00Z</cp:lastPrinted>
  <dcterms:created xsi:type="dcterms:W3CDTF">2024-11-13T04:24:00Z</dcterms:created>
  <dcterms:modified xsi:type="dcterms:W3CDTF">2024-11-13T04:50:00Z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